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10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8bis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</w:rPr>
        <w:t>3</w:t>
      </w:r>
      <w:r>
        <w:rPr>
          <w:rFonts w:hint="eastAsia" w:ascii="Arial" w:hAnsi="Arial" w:cs="Arial"/>
          <w:b/>
          <w:bCs/>
          <w:lang w:val="en-US" w:eastAsia="zh-CN"/>
        </w:rPr>
        <w:t>15174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>
        <w:rPr>
          <w:rFonts w:hint="eastAsia" w:ascii="Arial" w:hAnsi="Arial" w:eastAsia="宋体" w:cs="Arial"/>
          <w:b/>
        </w:rPr>
        <w:t xml:space="preserve">Xiamen, China, October 09 </w:t>
      </w:r>
      <w:r>
        <w:rPr>
          <w:rFonts w:hint="eastAsia" w:ascii="Arial" w:hAnsi="Arial" w:eastAsia="宋体" w:cs="Arial"/>
          <w:b/>
          <w:lang w:val="en-US" w:eastAsia="zh-CN"/>
        </w:rPr>
        <w:t>-</w:t>
      </w:r>
      <w:r>
        <w:rPr>
          <w:rFonts w:hint="eastAsia" w:ascii="Arial" w:hAnsi="Arial" w:eastAsia="宋体" w:cs="Arial"/>
          <w:b/>
        </w:rPr>
        <w:t xml:space="preserve"> October 13, 2023</w:t>
      </w:r>
    </w:p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rFonts w:hint="default" w:eastAsiaTheme="minorEastAsia"/>
          <w:b/>
          <w:sz w:val="22"/>
          <w:lang w:val="en-US" w:eastAsia="zh-CN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/>
          <w:sz w:val="22"/>
          <w:lang w:val="en-US" w:eastAsia="zh-CN"/>
        </w:rPr>
        <w:t>5</w:t>
      </w:r>
      <w:r>
        <w:rPr>
          <w:sz w:val="22"/>
        </w:rPr>
        <w:t>.3</w:t>
      </w:r>
      <w:r>
        <w:rPr>
          <w:rFonts w:hint="eastAsia"/>
          <w:sz w:val="22"/>
          <w:lang w:val="en-US" w:eastAsia="zh-CN"/>
        </w:rPr>
        <w:t>4</w:t>
      </w:r>
      <w:r>
        <w:rPr>
          <w:sz w:val="22"/>
        </w:rPr>
        <w:t>.</w:t>
      </w:r>
      <w:r>
        <w:rPr>
          <w:rFonts w:hint="eastAsia"/>
          <w:sz w:val="22"/>
          <w:lang w:val="en-US" w:eastAsia="zh-CN"/>
        </w:rPr>
        <w:t>3.1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  <w:r>
        <w:rPr>
          <w:sz w:val="22"/>
        </w:rPr>
        <w:t xml:space="preserve"> </w:t>
      </w:r>
    </w:p>
    <w:p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41145953"/>
      <w:bookmarkStart w:id="3" w:name="OLE_LINK7"/>
      <w:bookmarkStart w:id="4" w:name="OLE_LINK8"/>
      <w:r>
        <w:rPr>
          <w:sz w:val="22"/>
        </w:rPr>
        <w:t xml:space="preserve"> </w:t>
      </w:r>
      <w:bookmarkEnd w:id="2"/>
      <w:r>
        <w:rPr>
          <w:rFonts w:hint="eastAsia"/>
          <w:sz w:val="22"/>
        </w:rPr>
        <w:t xml:space="preserve">Discussion on </w:t>
      </w:r>
      <w:r>
        <w:rPr>
          <w:rFonts w:hint="eastAsia"/>
          <w:sz w:val="22"/>
          <w:lang w:val="en-US" w:eastAsia="zh-CN"/>
        </w:rPr>
        <w:t>cell DTX/DRX</w:t>
      </w:r>
      <w:r>
        <w:rPr>
          <w:rFonts w:hint="eastAsia"/>
          <w:sz w:val="22"/>
        </w:rPr>
        <w:t xml:space="preserve"> for network energy saving</w:t>
      </w:r>
      <w:bookmarkStart w:id="8" w:name="_GoBack"/>
      <w:bookmarkEnd w:id="8"/>
    </w:p>
    <w:bookmarkEnd w:id="3"/>
    <w:bookmarkEnd w:id="4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after="120" w:line="240" w:lineRule="exact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Up to</w:t>
      </w:r>
      <w:r>
        <w:rPr>
          <w:sz w:val="20"/>
          <w:szCs w:val="20"/>
        </w:rPr>
        <w:t xml:space="preserve"> last meeting, </w:t>
      </w:r>
      <w:r>
        <w:rPr>
          <w:rFonts w:hint="eastAsia"/>
          <w:sz w:val="20"/>
          <w:szCs w:val="20"/>
          <w:lang w:val="en-US" w:eastAsia="zh-CN"/>
        </w:rPr>
        <w:t>RAN1 has achieved key agreements about cell DTX and DRX [1]. I</w:t>
      </w:r>
      <w:r>
        <w:rPr>
          <w:sz w:val="20"/>
          <w:szCs w:val="20"/>
        </w:rPr>
        <w:t xml:space="preserve">n this contribution, we </w:t>
      </w:r>
      <w:r>
        <w:rPr>
          <w:rFonts w:hint="eastAsia"/>
          <w:sz w:val="20"/>
          <w:szCs w:val="20"/>
          <w:lang w:val="en-US" w:eastAsia="zh-CN"/>
        </w:rPr>
        <w:t>discuss the RRM requirement due to cell DTX/DRX and other RAN1 designs.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5" w:name="_Hlk70326378"/>
      <w:bookmarkStart w:id="6" w:name="OLE_LINK2"/>
      <w:bookmarkStart w:id="7" w:name="OLE_LINK1"/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D</w:t>
      </w:r>
      <w:r>
        <w:rPr>
          <w:rFonts w:hint="eastAsia" w:ascii="Times New Roman" w:hAnsi="Times New Roman"/>
          <w:b w:val="0"/>
          <w:bCs w:val="0"/>
          <w:kern w:val="0"/>
          <w:sz w:val="36"/>
          <w:szCs w:val="36"/>
        </w:rPr>
        <w:t>iscussion</w:t>
      </w:r>
    </w:p>
    <w:p>
      <w:pPr>
        <w:pStyle w:val="2"/>
        <w:numPr>
          <w:ilvl w:val="1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 xml:space="preserve"> Cell DTX/DRX</w:t>
      </w:r>
    </w:p>
    <w:p>
      <w:pPr>
        <w:rPr>
          <w:b/>
          <w:i/>
          <w:iCs/>
          <w:color w:val="auto"/>
          <w:sz w:val="20"/>
          <w:szCs w:val="20"/>
          <w:highlight w:val="none"/>
          <w:u w:val="single"/>
          <w:lang w:eastAsia="ko-KR"/>
        </w:rPr>
      </w:pPr>
      <w:r>
        <w:rPr>
          <w:b/>
          <w:i/>
          <w:iCs/>
          <w:color w:val="auto"/>
          <w:sz w:val="20"/>
          <w:szCs w:val="20"/>
          <w:highlight w:val="none"/>
          <w:u w:val="single"/>
          <w:lang w:eastAsia="ko-KR"/>
        </w:rPr>
        <w:t>Issue 2-1-1: RRM impacts of Cell DTX/DRX – general</w:t>
      </w:r>
    </w:p>
    <w:p>
      <w:pPr>
        <w:pStyle w:val="74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52" w:lineRule="auto"/>
        <w:rPr>
          <w:bCs/>
          <w:i/>
          <w:iCs/>
          <w:color w:val="auto"/>
          <w:sz w:val="20"/>
          <w:szCs w:val="20"/>
          <w:highlight w:val="none"/>
          <w:lang w:eastAsia="zh-CN"/>
        </w:rPr>
      </w:pPr>
      <w:r>
        <w:rPr>
          <w:bCs/>
          <w:i/>
          <w:iCs/>
          <w:color w:val="auto"/>
          <w:sz w:val="20"/>
          <w:szCs w:val="20"/>
          <w:highlight w:val="none"/>
          <w:lang w:eastAsia="zh-CN"/>
        </w:rPr>
        <w:t>Proposals</w:t>
      </w:r>
    </w:p>
    <w:p>
      <w:pPr>
        <w:numPr>
          <w:ilvl w:val="1"/>
          <w:numId w:val="4"/>
        </w:numPr>
        <w:spacing w:after="120"/>
        <w:ind w:left="1440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>Proposal 1: If RAN1 concludes that the RS for RRM measurement (e.g RRM/RLM/BFD/BM) is not impacted by cell DTX, there is no RRM impacts for objective#2 (Huawei)</w:t>
      </w:r>
    </w:p>
    <w:p>
      <w:pPr>
        <w:numPr>
          <w:ilvl w:val="1"/>
          <w:numId w:val="4"/>
        </w:numPr>
        <w:spacing w:after="120"/>
        <w:ind w:left="1440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>Proposal 2: to indicate RAN1 that: (Apple)</w:t>
      </w:r>
    </w:p>
    <w:p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>Based on network configuration, Rel-18 UE supporting cell DTX does not expect to receive and/or process the following signals/channels from the gNB, during non-active periods of cell DTX:</w:t>
      </w:r>
    </w:p>
    <w:p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>PRS</w:t>
      </w:r>
    </w:p>
    <w:p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>CSI-RS configured by measObjectNR (for RRM)</w:t>
      </w:r>
    </w:p>
    <w:p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>CSI-RS associated with RLM, BFD, CBD</w:t>
      </w:r>
    </w:p>
    <w:p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>Periodic/Semi-persistent CSI-RS for beam measurement</w:t>
      </w:r>
    </w:p>
    <w:p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>FFS: PDCCH in USS to be decided by RAN1/2</w:t>
      </w:r>
    </w:p>
    <w:p>
      <w:pPr>
        <w:numPr>
          <w:ilvl w:val="2"/>
          <w:numId w:val="4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>FFS: PDCCH in Type-3 CSS to be decided by RAN1/2</w:t>
      </w:r>
    </w:p>
    <w:p>
      <w:pPr>
        <w:overflowPunct w:val="0"/>
        <w:autoSpaceDE w:val="0"/>
        <w:autoSpaceDN w:val="0"/>
        <w:adjustRightInd w:val="0"/>
        <w:spacing w:after="120"/>
        <w:ind w:left="1656"/>
        <w:textAlignment w:val="baseline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>To not impact legacy UEs that do not support NES feature, TRS is still maintained during non-active duration of cell DTX.</w:t>
      </w:r>
    </w:p>
    <w:p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>Proposal 3:  For cell DTX/DRX, the impact to RRM requirements is not necessary. By gNB implementation, adjustment of CSI-RS measurement period by RRC is always possible, and therefore no impact to spec is needed. UE assumes CSI-RS occasions are still available if the CSI-RS periodicity/offset configuration indicates the availability of CSI-RS during cell DTX in-active period (Vivo)</w:t>
      </w:r>
    </w:p>
    <w:p>
      <w:pPr>
        <w:overflowPunct w:val="0"/>
        <w:autoSpaceDE w:val="0"/>
        <w:autoSpaceDN w:val="0"/>
        <w:adjustRightInd w:val="0"/>
        <w:spacing w:after="120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Based on RAN1</w:t>
      </w:r>
      <w:r>
        <w:rPr>
          <w:rFonts w:hint="default"/>
          <w:sz w:val="20"/>
          <w:szCs w:val="20"/>
          <w:lang w:val="en-US" w:eastAsia="zh-CN"/>
        </w:rPr>
        <w:t>’</w:t>
      </w:r>
      <w:r>
        <w:rPr>
          <w:rFonts w:hint="eastAsia"/>
          <w:sz w:val="20"/>
          <w:szCs w:val="20"/>
          <w:lang w:val="en-US" w:eastAsia="zh-CN"/>
        </w:rPr>
        <w:t xml:space="preserve">s progress, following signaling is not </w:t>
      </w:r>
      <w:r>
        <w:rPr>
          <w:rFonts w:hint="eastAsia"/>
          <w:sz w:val="20"/>
          <w:szCs w:val="20"/>
          <w:lang w:eastAsia="zh-CN"/>
        </w:rPr>
        <w:t xml:space="preserve">expected to transmit </w:t>
      </w:r>
      <w:r>
        <w:rPr>
          <w:rFonts w:hint="eastAsia"/>
          <w:sz w:val="20"/>
          <w:szCs w:val="20"/>
          <w:lang w:val="en-US" w:eastAsia="zh-CN"/>
        </w:rPr>
        <w:t>by network or UE during cell DTX and DRX: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3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From RAN1 point of view, Rel-18 UE supporting cell DTX does not expect to receive and/or process the following signals/channels from the gNB, during non-active periods of cell DTX.</w:t>
            </w:r>
          </w:p>
          <w:p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420" w:leftChars="0" w:hanging="420" w:firstLineChars="0"/>
              <w:rPr>
                <w:rFonts w:hint="eastAsia"/>
                <w:i/>
                <w:iCs/>
                <w:sz w:val="20"/>
                <w:szCs w:val="20"/>
                <w:lang w:val="en-US" w:eastAsia="ko-KR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ko-KR"/>
              </w:rPr>
              <w:t>Periodic/Semi-persistent CSI-RS configured in CSI report configuration in CSI-ReportConfig with reportQuantity including RI (for CSI reporting)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>From RAN1 point of view, Rel-18 UE supporting cell DRX is not expected to transmit the following signals/channels to the gNB during non-active periods of cell DRX.</w:t>
            </w:r>
          </w:p>
          <w:p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420" w:leftChars="0" w:hanging="420" w:firstLineChars="0"/>
              <w:rPr>
                <w:rFonts w:hint="eastAsia"/>
                <w:i/>
                <w:iCs/>
                <w:sz w:val="20"/>
                <w:szCs w:val="20"/>
                <w:lang w:val="en-US" w:eastAsia="ko-KR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ko-KR"/>
              </w:rPr>
              <w:t>Periodic/Semi-persistent CSI report</w:t>
            </w:r>
          </w:p>
          <w:p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420" w:leftChars="0" w:hanging="420" w:firstLineChars="0"/>
              <w:rPr>
                <w:rFonts w:hint="default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i/>
                <w:iCs/>
                <w:sz w:val="20"/>
                <w:szCs w:val="20"/>
                <w:lang w:val="en-US" w:eastAsia="ko-KR"/>
              </w:rPr>
              <w:t xml:space="preserve">Periodic/Semi-persistent SRS 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120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For other signaling/channels, the transmission and reception will not be impacted by cell DTX/DRX condition. Hence, RRM requirements will not be impacted by cell DTX/DRX.</w:t>
      </w:r>
    </w:p>
    <w:p>
      <w:pPr>
        <w:overflowPunct w:val="0"/>
        <w:autoSpaceDE w:val="0"/>
        <w:autoSpaceDN w:val="0"/>
        <w:adjustRightInd w:val="0"/>
        <w:spacing w:after="120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b/>
          <w:bCs/>
          <w:i/>
          <w:iCs/>
          <w:sz w:val="20"/>
          <w:szCs w:val="20"/>
        </w:rPr>
        <w:t xml:space="preserve">Proposal 1: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RRM requirements will not be impacted by cell DTX/DRX.</w:t>
      </w:r>
    </w:p>
    <w:p>
      <w:pPr>
        <w:pStyle w:val="2"/>
        <w:numPr>
          <w:ilvl w:val="1"/>
          <w:numId w:val="3"/>
        </w:numP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28"/>
          <w:szCs w:val="28"/>
        </w:rPr>
      </w:pPr>
      <w:r>
        <w:rPr>
          <w:rFonts w:hint="eastAsia" w:ascii="Times New Roman" w:hAnsi="Times New Roman"/>
          <w:b w:val="0"/>
          <w:bCs w:val="0"/>
          <w:kern w:val="0"/>
          <w:sz w:val="28"/>
          <w:szCs w:val="28"/>
          <w:lang w:val="en-US" w:eastAsia="zh-CN"/>
        </w:rPr>
        <w:t xml:space="preserve"> Spatial and power domain techniques</w:t>
      </w:r>
    </w:p>
    <w:p>
      <w:pPr>
        <w:rPr>
          <w:b/>
          <w:i/>
          <w:iCs/>
          <w:color w:val="auto"/>
          <w:sz w:val="20"/>
          <w:szCs w:val="20"/>
          <w:highlight w:val="none"/>
          <w:u w:val="single"/>
          <w:lang w:eastAsia="ko-KR"/>
        </w:rPr>
      </w:pPr>
      <w:r>
        <w:rPr>
          <w:b/>
          <w:i/>
          <w:iCs/>
          <w:color w:val="auto"/>
          <w:sz w:val="20"/>
          <w:szCs w:val="20"/>
          <w:highlight w:val="none"/>
          <w:u w:val="single"/>
          <w:lang w:eastAsia="ko-KR"/>
        </w:rPr>
        <w:t>Issue 2-2: RRM impacts of Spatial and power domain techniques</w:t>
      </w:r>
    </w:p>
    <w:p>
      <w:pPr>
        <w:pStyle w:val="74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52" w:lineRule="auto"/>
        <w:rPr>
          <w:bCs/>
          <w:i/>
          <w:iCs/>
          <w:color w:val="auto"/>
          <w:sz w:val="20"/>
          <w:szCs w:val="20"/>
          <w:highlight w:val="none"/>
          <w:lang w:eastAsia="zh-CN"/>
        </w:rPr>
      </w:pPr>
      <w:r>
        <w:rPr>
          <w:bCs/>
          <w:i/>
          <w:iCs/>
          <w:color w:val="auto"/>
          <w:sz w:val="20"/>
          <w:szCs w:val="20"/>
          <w:highlight w:val="none"/>
          <w:lang w:eastAsia="zh-CN"/>
        </w:rPr>
        <w:t>Proposals</w:t>
      </w:r>
    </w:p>
    <w:p>
      <w:pPr>
        <w:numPr>
          <w:ilvl w:val="1"/>
          <w:numId w:val="4"/>
        </w:numPr>
        <w:spacing w:after="120"/>
        <w:ind w:left="1440"/>
        <w:rPr>
          <w:i/>
          <w:iCs/>
          <w:sz w:val="20"/>
          <w:szCs w:val="20"/>
          <w:lang w:eastAsia="zh-CN"/>
        </w:rPr>
      </w:pPr>
      <w:r>
        <w:rPr>
          <w:i/>
          <w:iCs/>
          <w:sz w:val="20"/>
          <w:szCs w:val="20"/>
          <w:lang w:eastAsia="zh-CN"/>
        </w:rPr>
        <w:t xml:space="preserve">Proposal 1: If spatial and power domain adaptation is not considered for BM enhancement in RAN1, no RAN4 RRM impact is expected for objective#3. 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RAN1#114 meeting, the following conclusion has been achieved: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rPr>
          <w:rFonts w:hint="eastAsia"/>
          <w:i/>
          <w:iCs/>
          <w:sz w:val="20"/>
          <w:szCs w:val="20"/>
          <w:lang w:val="en-US" w:eastAsia="zh-CN"/>
        </w:rPr>
      </w:pPr>
      <w:r>
        <w:rPr>
          <w:rFonts w:hint="eastAsia"/>
          <w:i/>
          <w:iCs/>
          <w:sz w:val="20"/>
          <w:szCs w:val="20"/>
          <w:lang w:val="en-US" w:eastAsia="zh-CN"/>
        </w:rPr>
        <w:t>No further work on BM enhancements for R18 NES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Therefore, no RRM impact is expected for spatial and power domain techniques.</w:t>
      </w:r>
    </w:p>
    <w:p>
      <w:pPr>
        <w:overflowPunct w:val="0"/>
        <w:autoSpaceDE w:val="0"/>
        <w:autoSpaceDN w:val="0"/>
        <w:adjustRightInd w:val="0"/>
        <w:spacing w:after="120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</w:rPr>
        <w:t>P</w:t>
      </w:r>
      <w:r>
        <w:rPr>
          <w:b/>
          <w:bCs/>
          <w:i/>
          <w:iCs/>
          <w:sz w:val="20"/>
          <w:szCs w:val="20"/>
        </w:rPr>
        <w:t xml:space="preserve">roposal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2</w:t>
      </w:r>
      <w:r>
        <w:rPr>
          <w:b/>
          <w:bCs/>
          <w:i/>
          <w:iCs/>
          <w:sz w:val="20"/>
          <w:szCs w:val="20"/>
        </w:rPr>
        <w:t>: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N</w:t>
      </w:r>
      <w:r>
        <w:rPr>
          <w:rFonts w:hint="eastAsia"/>
          <w:b/>
          <w:bCs/>
          <w:i/>
          <w:iCs/>
          <w:sz w:val="20"/>
          <w:szCs w:val="20"/>
        </w:rPr>
        <w:t>o RRM impact is expected for spatial and power domain techniques.</w:t>
      </w:r>
    </w:p>
    <w:bookmarkEnd w:id="5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Based on the discussion above, the following observations and proposals are concluded. </w:t>
      </w:r>
      <w:bookmarkEnd w:id="6"/>
      <w:bookmarkEnd w:id="7"/>
    </w:p>
    <w:p>
      <w:pPr>
        <w:overflowPunct w:val="0"/>
        <w:autoSpaceDE w:val="0"/>
        <w:autoSpaceDN w:val="0"/>
        <w:adjustRightInd w:val="0"/>
        <w:spacing w:after="120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b/>
          <w:bCs/>
          <w:i/>
          <w:iCs/>
          <w:sz w:val="20"/>
          <w:szCs w:val="20"/>
        </w:rPr>
        <w:t xml:space="preserve">Proposal 1: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RRM requirements will not be impacted by cell DTX/DRX.</w:t>
      </w:r>
    </w:p>
    <w:p>
      <w:pPr>
        <w:overflowPunct w:val="0"/>
        <w:autoSpaceDE w:val="0"/>
        <w:autoSpaceDN w:val="0"/>
        <w:adjustRightInd w:val="0"/>
        <w:spacing w:after="120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</w:rPr>
        <w:t>P</w:t>
      </w:r>
      <w:r>
        <w:rPr>
          <w:b/>
          <w:bCs/>
          <w:i/>
          <w:iCs/>
          <w:sz w:val="20"/>
          <w:szCs w:val="20"/>
        </w:rPr>
        <w:t xml:space="preserve">roposal 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2</w:t>
      </w:r>
      <w:r>
        <w:rPr>
          <w:b/>
          <w:bCs/>
          <w:i/>
          <w:iCs/>
          <w:sz w:val="20"/>
          <w:szCs w:val="20"/>
        </w:rPr>
        <w:t>: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 N</w:t>
      </w:r>
      <w:r>
        <w:rPr>
          <w:rFonts w:hint="eastAsia"/>
          <w:b/>
          <w:bCs/>
          <w:i/>
          <w:iCs/>
          <w:sz w:val="20"/>
          <w:szCs w:val="20"/>
        </w:rPr>
        <w:t>o RRM impact is expected for spatial and power domain techniques.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rPr>
          <w:rFonts w:hint="default" w:eastAsiaTheme="minor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[1] </w:t>
      </w:r>
      <w:r>
        <w:rPr>
          <w:rFonts w:ascii="Times New Roman" w:hAnsi="Times New Roman"/>
          <w:sz w:val="20"/>
        </w:rPr>
        <w:t>Draft Report of 3GPP TSG RAN WG1 #114 v0.2.0</w:t>
      </w:r>
      <w:r>
        <w:rPr>
          <w:rFonts w:hint="eastAsia"/>
          <w:sz w:val="20"/>
          <w:lang w:val="en-US" w:eastAsia="zh-CN"/>
        </w:rPr>
        <w:t>, RAN WG1</w:t>
      </w:r>
    </w:p>
    <w:p>
      <w:pPr>
        <w:rPr>
          <w:rFonts w:hint="eastAsia"/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GB"/>
        </w:rPr>
        <w:t>[</w:t>
      </w:r>
      <w:r>
        <w:rPr>
          <w:rFonts w:hint="eastAsia"/>
          <w:sz w:val="20"/>
          <w:szCs w:val="20"/>
          <w:lang w:val="en-US" w:eastAsia="zh-CN"/>
        </w:rPr>
        <w:t>2</w:t>
      </w:r>
      <w:r>
        <w:rPr>
          <w:sz w:val="20"/>
          <w:szCs w:val="20"/>
          <w:lang w:val="en-GB"/>
        </w:rPr>
        <w:t>] R4-</w:t>
      </w:r>
      <w:r>
        <w:rPr>
          <w:rFonts w:hint="eastAsia"/>
          <w:sz w:val="20"/>
          <w:szCs w:val="20"/>
          <w:lang w:val="en-US" w:eastAsia="zh-CN"/>
        </w:rPr>
        <w:t>2314381</w:t>
      </w:r>
      <w:r>
        <w:rPr>
          <w:rFonts w:hint="eastAsia"/>
          <w:sz w:val="20"/>
          <w:szCs w:val="20"/>
          <w:lang w:val="en-GB" w:eastAsia="zh-CN"/>
        </w:rPr>
        <w:t>,</w:t>
      </w:r>
      <w:r>
        <w:rPr>
          <w:rFonts w:hint="eastAsia"/>
          <w:sz w:val="20"/>
          <w:szCs w:val="20"/>
          <w:lang w:val="en-US" w:eastAsia="zh-CN"/>
        </w:rPr>
        <w:t xml:space="preserve"> WF on RRM requirements for NR network energy saving</w:t>
      </w:r>
      <w:r>
        <w:rPr>
          <w:rFonts w:hint="eastAsia"/>
          <w:sz w:val="20"/>
          <w:szCs w:val="20"/>
          <w:lang w:val="en-GB" w:eastAsia="zh-CN"/>
        </w:rPr>
        <w:t>, Huawei, HiSilicon.</w:t>
      </w: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35622A94"/>
    <w:multiLevelType w:val="singleLevel"/>
    <w:tmpl w:val="35622A9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8"/>
      <w:numFmt w:val="bullet"/>
      <w:lvlText w:val="-"/>
      <w:lvlJc w:val="left"/>
      <w:pPr>
        <w:ind w:left="2376" w:hanging="360"/>
      </w:pPr>
      <w:rPr>
        <w:rFonts w:hint="default" w:ascii="Times New Roman" w:hAnsi="Times New Roman" w:eastAsia="Times New Roman" w:cs="Times New Roman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6CDA2FB2"/>
    <w:multiLevelType w:val="multilevel"/>
    <w:tmpl w:val="6CDA2FB2"/>
    <w:lvl w:ilvl="0" w:tentative="0">
      <w:start w:val="1"/>
      <w:numFmt w:val="decimal"/>
      <w:pStyle w:val="52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39E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577E"/>
    <w:rsid w:val="0001686D"/>
    <w:rsid w:val="00017051"/>
    <w:rsid w:val="00017D45"/>
    <w:rsid w:val="00020096"/>
    <w:rsid w:val="00020F88"/>
    <w:rsid w:val="00021E70"/>
    <w:rsid w:val="00021FAA"/>
    <w:rsid w:val="00022AA2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4E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5B51"/>
    <w:rsid w:val="000465E0"/>
    <w:rsid w:val="00046E25"/>
    <w:rsid w:val="00047200"/>
    <w:rsid w:val="00047886"/>
    <w:rsid w:val="00047A89"/>
    <w:rsid w:val="00047AB0"/>
    <w:rsid w:val="00047D3F"/>
    <w:rsid w:val="0005009D"/>
    <w:rsid w:val="00050D7E"/>
    <w:rsid w:val="0005128E"/>
    <w:rsid w:val="000514DA"/>
    <w:rsid w:val="000525DB"/>
    <w:rsid w:val="00052BCF"/>
    <w:rsid w:val="00053628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3D6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2D6"/>
    <w:rsid w:val="00086392"/>
    <w:rsid w:val="00086643"/>
    <w:rsid w:val="00086AB0"/>
    <w:rsid w:val="00087358"/>
    <w:rsid w:val="00087508"/>
    <w:rsid w:val="00087D3E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3DF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3A0B"/>
    <w:rsid w:val="000B4172"/>
    <w:rsid w:val="000B49FC"/>
    <w:rsid w:val="000B5617"/>
    <w:rsid w:val="000B567F"/>
    <w:rsid w:val="000B576E"/>
    <w:rsid w:val="000B5CB2"/>
    <w:rsid w:val="000B64E3"/>
    <w:rsid w:val="000B6781"/>
    <w:rsid w:val="000B6BA3"/>
    <w:rsid w:val="000B6E65"/>
    <w:rsid w:val="000B6E9A"/>
    <w:rsid w:val="000B7569"/>
    <w:rsid w:val="000B76E2"/>
    <w:rsid w:val="000B7729"/>
    <w:rsid w:val="000B7750"/>
    <w:rsid w:val="000B7B61"/>
    <w:rsid w:val="000B7F1E"/>
    <w:rsid w:val="000C015F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3F8D"/>
    <w:rsid w:val="000C408D"/>
    <w:rsid w:val="000C42DD"/>
    <w:rsid w:val="000C4CA3"/>
    <w:rsid w:val="000C51A3"/>
    <w:rsid w:val="000C529D"/>
    <w:rsid w:val="000C6319"/>
    <w:rsid w:val="000C741A"/>
    <w:rsid w:val="000C7A61"/>
    <w:rsid w:val="000C7CF8"/>
    <w:rsid w:val="000C7E6C"/>
    <w:rsid w:val="000D021C"/>
    <w:rsid w:val="000D0340"/>
    <w:rsid w:val="000D061B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DC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32C"/>
    <w:rsid w:val="000F0ED1"/>
    <w:rsid w:val="000F0F23"/>
    <w:rsid w:val="000F1050"/>
    <w:rsid w:val="000F18A5"/>
    <w:rsid w:val="000F1C4B"/>
    <w:rsid w:val="000F1C61"/>
    <w:rsid w:val="000F23ED"/>
    <w:rsid w:val="000F25D5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1E06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1F5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806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27BE7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3FF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92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6E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4CC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3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A3A"/>
    <w:rsid w:val="00171CC3"/>
    <w:rsid w:val="00172D09"/>
    <w:rsid w:val="00173314"/>
    <w:rsid w:val="00173A70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33F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5FC8"/>
    <w:rsid w:val="001B61DE"/>
    <w:rsid w:val="001B644F"/>
    <w:rsid w:val="001B65FB"/>
    <w:rsid w:val="001B6BE1"/>
    <w:rsid w:val="001C0312"/>
    <w:rsid w:val="001C03A3"/>
    <w:rsid w:val="001C07DD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124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0FE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AEE"/>
    <w:rsid w:val="001D6C84"/>
    <w:rsid w:val="001D6CE6"/>
    <w:rsid w:val="001D6ED9"/>
    <w:rsid w:val="001D6F0C"/>
    <w:rsid w:val="001D7220"/>
    <w:rsid w:val="001D7818"/>
    <w:rsid w:val="001D7AA2"/>
    <w:rsid w:val="001E040D"/>
    <w:rsid w:val="001E0778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36F"/>
    <w:rsid w:val="001E5447"/>
    <w:rsid w:val="001E5634"/>
    <w:rsid w:val="001E59E7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6E0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82A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A16"/>
    <w:rsid w:val="00213D0D"/>
    <w:rsid w:val="00214860"/>
    <w:rsid w:val="00215056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E5E"/>
    <w:rsid w:val="00223F32"/>
    <w:rsid w:val="00223FB6"/>
    <w:rsid w:val="00224140"/>
    <w:rsid w:val="00224236"/>
    <w:rsid w:val="00224CC7"/>
    <w:rsid w:val="00225126"/>
    <w:rsid w:val="002260D8"/>
    <w:rsid w:val="0022630F"/>
    <w:rsid w:val="00226BEE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AE3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915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A67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D72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B7D64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CBB"/>
    <w:rsid w:val="002C4ECC"/>
    <w:rsid w:val="002C4F29"/>
    <w:rsid w:val="002C5A8F"/>
    <w:rsid w:val="002C5AFC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3E7"/>
    <w:rsid w:val="002E3888"/>
    <w:rsid w:val="002E3F7A"/>
    <w:rsid w:val="002E435F"/>
    <w:rsid w:val="002E588C"/>
    <w:rsid w:val="002E5FD4"/>
    <w:rsid w:val="002E6476"/>
    <w:rsid w:val="002E66A3"/>
    <w:rsid w:val="002E6E6D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3D78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41C"/>
    <w:rsid w:val="00315909"/>
    <w:rsid w:val="00315A67"/>
    <w:rsid w:val="00316BEC"/>
    <w:rsid w:val="0031733B"/>
    <w:rsid w:val="003174A7"/>
    <w:rsid w:val="0031757E"/>
    <w:rsid w:val="003205BC"/>
    <w:rsid w:val="003206DA"/>
    <w:rsid w:val="003207FE"/>
    <w:rsid w:val="00320DA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20B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16D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B4D"/>
    <w:rsid w:val="00380C09"/>
    <w:rsid w:val="00380C16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ED"/>
    <w:rsid w:val="00386D5B"/>
    <w:rsid w:val="0038752A"/>
    <w:rsid w:val="00387689"/>
    <w:rsid w:val="00390C95"/>
    <w:rsid w:val="00391944"/>
    <w:rsid w:val="00391B3B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B5B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855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1898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7C3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B85"/>
    <w:rsid w:val="003F3FFA"/>
    <w:rsid w:val="003F4355"/>
    <w:rsid w:val="003F43BF"/>
    <w:rsid w:val="003F441B"/>
    <w:rsid w:val="003F517D"/>
    <w:rsid w:val="003F52E5"/>
    <w:rsid w:val="003F5340"/>
    <w:rsid w:val="003F5773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476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33C"/>
    <w:rsid w:val="00413A50"/>
    <w:rsid w:val="00413EA9"/>
    <w:rsid w:val="004143EE"/>
    <w:rsid w:val="0041442E"/>
    <w:rsid w:val="00414CB7"/>
    <w:rsid w:val="00414E7D"/>
    <w:rsid w:val="00414EDC"/>
    <w:rsid w:val="0041504D"/>
    <w:rsid w:val="00415050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2B41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24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4C69"/>
    <w:rsid w:val="00454E38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214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934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57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1BF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6EA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312"/>
    <w:rsid w:val="004F46ED"/>
    <w:rsid w:val="004F4A2D"/>
    <w:rsid w:val="004F4E8A"/>
    <w:rsid w:val="004F50AA"/>
    <w:rsid w:val="004F51A2"/>
    <w:rsid w:val="004F523D"/>
    <w:rsid w:val="004F52E3"/>
    <w:rsid w:val="004F6739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198"/>
    <w:rsid w:val="005059A8"/>
    <w:rsid w:val="00505E3A"/>
    <w:rsid w:val="00506897"/>
    <w:rsid w:val="0050720C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1DD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05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59C5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306"/>
    <w:rsid w:val="00544468"/>
    <w:rsid w:val="0054469E"/>
    <w:rsid w:val="00544852"/>
    <w:rsid w:val="00544B4A"/>
    <w:rsid w:val="00544D08"/>
    <w:rsid w:val="00544E3A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53D"/>
    <w:rsid w:val="00551728"/>
    <w:rsid w:val="00551A15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6F90"/>
    <w:rsid w:val="0055783C"/>
    <w:rsid w:val="00557BD2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4DC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12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0B4B"/>
    <w:rsid w:val="005B2203"/>
    <w:rsid w:val="005B2F47"/>
    <w:rsid w:val="005B3624"/>
    <w:rsid w:val="005B497B"/>
    <w:rsid w:val="005B49B4"/>
    <w:rsid w:val="005B52A3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347"/>
    <w:rsid w:val="005C4601"/>
    <w:rsid w:val="005C4AFF"/>
    <w:rsid w:val="005C4B67"/>
    <w:rsid w:val="005C4E6B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508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7D1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090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334"/>
    <w:rsid w:val="005F263E"/>
    <w:rsid w:val="005F2C95"/>
    <w:rsid w:val="005F32A4"/>
    <w:rsid w:val="005F36A5"/>
    <w:rsid w:val="005F3880"/>
    <w:rsid w:val="005F3ED3"/>
    <w:rsid w:val="005F449D"/>
    <w:rsid w:val="005F46A8"/>
    <w:rsid w:val="005F4756"/>
    <w:rsid w:val="005F47C1"/>
    <w:rsid w:val="005F4A12"/>
    <w:rsid w:val="005F53A2"/>
    <w:rsid w:val="005F5791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4F2"/>
    <w:rsid w:val="006045DE"/>
    <w:rsid w:val="00604A8C"/>
    <w:rsid w:val="00604F42"/>
    <w:rsid w:val="0060511F"/>
    <w:rsid w:val="00605537"/>
    <w:rsid w:val="00605858"/>
    <w:rsid w:val="00606004"/>
    <w:rsid w:val="0060618C"/>
    <w:rsid w:val="00606201"/>
    <w:rsid w:val="00606399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A4F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80D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2C19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42A"/>
    <w:rsid w:val="00640624"/>
    <w:rsid w:val="006408C2"/>
    <w:rsid w:val="00640B8E"/>
    <w:rsid w:val="00640E16"/>
    <w:rsid w:val="00640F8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5C6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374C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7DC"/>
    <w:rsid w:val="00694DEB"/>
    <w:rsid w:val="006950DB"/>
    <w:rsid w:val="006951D1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3C9F"/>
    <w:rsid w:val="006A4962"/>
    <w:rsid w:val="006A4B90"/>
    <w:rsid w:val="006A4FBF"/>
    <w:rsid w:val="006A51A0"/>
    <w:rsid w:val="006A60E5"/>
    <w:rsid w:val="006A6961"/>
    <w:rsid w:val="006A6DBB"/>
    <w:rsid w:val="006A7118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7DE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0B50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C53"/>
    <w:rsid w:val="006C4D5C"/>
    <w:rsid w:val="006C54CC"/>
    <w:rsid w:val="006C5622"/>
    <w:rsid w:val="006C56DC"/>
    <w:rsid w:val="006C56FE"/>
    <w:rsid w:val="006C57FD"/>
    <w:rsid w:val="006C59B9"/>
    <w:rsid w:val="006C5AF2"/>
    <w:rsid w:val="006C5C67"/>
    <w:rsid w:val="006C5DA0"/>
    <w:rsid w:val="006C70A3"/>
    <w:rsid w:val="006C7F3C"/>
    <w:rsid w:val="006D0748"/>
    <w:rsid w:val="006D11C7"/>
    <w:rsid w:val="006D12A2"/>
    <w:rsid w:val="006D1C1E"/>
    <w:rsid w:val="006D20AA"/>
    <w:rsid w:val="006D20DE"/>
    <w:rsid w:val="006D21AF"/>
    <w:rsid w:val="006D233D"/>
    <w:rsid w:val="006D25BA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15E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2CA4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6C02"/>
    <w:rsid w:val="006F71B4"/>
    <w:rsid w:val="006F76D8"/>
    <w:rsid w:val="006F7785"/>
    <w:rsid w:val="007002C5"/>
    <w:rsid w:val="007002C6"/>
    <w:rsid w:val="0070036A"/>
    <w:rsid w:val="007003D1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3FC7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2DF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2AD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1E4A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9E2"/>
    <w:rsid w:val="00786C4A"/>
    <w:rsid w:val="007870AD"/>
    <w:rsid w:val="00787512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0CA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047"/>
    <w:rsid w:val="007B42C9"/>
    <w:rsid w:val="007B56C9"/>
    <w:rsid w:val="007B6273"/>
    <w:rsid w:val="007B653E"/>
    <w:rsid w:val="007B68A2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20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5FD8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D77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99E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127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10C"/>
    <w:rsid w:val="0084142C"/>
    <w:rsid w:val="00841598"/>
    <w:rsid w:val="00841995"/>
    <w:rsid w:val="00841F4E"/>
    <w:rsid w:val="008421A5"/>
    <w:rsid w:val="00842901"/>
    <w:rsid w:val="00842A53"/>
    <w:rsid w:val="0084300C"/>
    <w:rsid w:val="00843E31"/>
    <w:rsid w:val="008444C6"/>
    <w:rsid w:val="008447A4"/>
    <w:rsid w:val="0084482D"/>
    <w:rsid w:val="00844908"/>
    <w:rsid w:val="00844A4B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0AC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EB9"/>
    <w:rsid w:val="008821A1"/>
    <w:rsid w:val="00882307"/>
    <w:rsid w:val="008832FA"/>
    <w:rsid w:val="00883D9D"/>
    <w:rsid w:val="0088421D"/>
    <w:rsid w:val="00884262"/>
    <w:rsid w:val="00884654"/>
    <w:rsid w:val="008848DF"/>
    <w:rsid w:val="00884995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2A3"/>
    <w:rsid w:val="0089250D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80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AFD"/>
    <w:rsid w:val="008A6B19"/>
    <w:rsid w:val="008A71AC"/>
    <w:rsid w:val="008A722F"/>
    <w:rsid w:val="008A7539"/>
    <w:rsid w:val="008A7CD2"/>
    <w:rsid w:val="008B08AF"/>
    <w:rsid w:val="008B0D69"/>
    <w:rsid w:val="008B0F94"/>
    <w:rsid w:val="008B1474"/>
    <w:rsid w:val="008B2329"/>
    <w:rsid w:val="008B2D8C"/>
    <w:rsid w:val="008B371A"/>
    <w:rsid w:val="008B39CF"/>
    <w:rsid w:val="008B3A10"/>
    <w:rsid w:val="008B3C24"/>
    <w:rsid w:val="008B4137"/>
    <w:rsid w:val="008B422A"/>
    <w:rsid w:val="008B4257"/>
    <w:rsid w:val="008B43D8"/>
    <w:rsid w:val="008B44B3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C8E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BFF"/>
    <w:rsid w:val="008E3E45"/>
    <w:rsid w:val="008E3F2D"/>
    <w:rsid w:val="008E446C"/>
    <w:rsid w:val="008E4550"/>
    <w:rsid w:val="008E45D9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4F15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0CE"/>
    <w:rsid w:val="009131FD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7F3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15EB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2FA3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63D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5C5"/>
    <w:rsid w:val="00995746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2FF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171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127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6FB4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37F53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21C"/>
    <w:rsid w:val="00A51702"/>
    <w:rsid w:val="00A51ADF"/>
    <w:rsid w:val="00A51F1D"/>
    <w:rsid w:val="00A52326"/>
    <w:rsid w:val="00A5246D"/>
    <w:rsid w:val="00A525EF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88C"/>
    <w:rsid w:val="00A55BB0"/>
    <w:rsid w:val="00A55C45"/>
    <w:rsid w:val="00A561FA"/>
    <w:rsid w:val="00A56486"/>
    <w:rsid w:val="00A5687B"/>
    <w:rsid w:val="00A56C8F"/>
    <w:rsid w:val="00A57E6D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3A7"/>
    <w:rsid w:val="00A7546C"/>
    <w:rsid w:val="00A7552C"/>
    <w:rsid w:val="00A7584F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CC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2DE5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19A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9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5A2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AE4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68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67F3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2D60"/>
    <w:rsid w:val="00B53011"/>
    <w:rsid w:val="00B5389F"/>
    <w:rsid w:val="00B545C2"/>
    <w:rsid w:val="00B54A79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292B"/>
    <w:rsid w:val="00B6332D"/>
    <w:rsid w:val="00B63895"/>
    <w:rsid w:val="00B63CD1"/>
    <w:rsid w:val="00B63F43"/>
    <w:rsid w:val="00B64044"/>
    <w:rsid w:val="00B6404E"/>
    <w:rsid w:val="00B64CFB"/>
    <w:rsid w:val="00B64F3F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45D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D2A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6C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20D"/>
    <w:rsid w:val="00BB0773"/>
    <w:rsid w:val="00BB082A"/>
    <w:rsid w:val="00BB14D5"/>
    <w:rsid w:val="00BB20F0"/>
    <w:rsid w:val="00BB2419"/>
    <w:rsid w:val="00BB25E4"/>
    <w:rsid w:val="00BB29DF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D4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4FCB"/>
    <w:rsid w:val="00BD512E"/>
    <w:rsid w:val="00BD5527"/>
    <w:rsid w:val="00BD567E"/>
    <w:rsid w:val="00BD5D47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8B4"/>
    <w:rsid w:val="00BE6DD3"/>
    <w:rsid w:val="00BE70CD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6A5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3AF3"/>
    <w:rsid w:val="00C24505"/>
    <w:rsid w:val="00C24B8B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6EFD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62A"/>
    <w:rsid w:val="00C41CC0"/>
    <w:rsid w:val="00C422B6"/>
    <w:rsid w:val="00C42718"/>
    <w:rsid w:val="00C429F5"/>
    <w:rsid w:val="00C42B1A"/>
    <w:rsid w:val="00C436A4"/>
    <w:rsid w:val="00C43713"/>
    <w:rsid w:val="00C438F4"/>
    <w:rsid w:val="00C438FC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2E34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795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58A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3544"/>
    <w:rsid w:val="00C941F5"/>
    <w:rsid w:val="00C94356"/>
    <w:rsid w:val="00C94786"/>
    <w:rsid w:val="00C9499E"/>
    <w:rsid w:val="00C94E27"/>
    <w:rsid w:val="00C9523F"/>
    <w:rsid w:val="00C95343"/>
    <w:rsid w:val="00C955F5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AB4"/>
    <w:rsid w:val="00CA3B6C"/>
    <w:rsid w:val="00CA404E"/>
    <w:rsid w:val="00CA432B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974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001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151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25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1D6"/>
    <w:rsid w:val="00CF6DB8"/>
    <w:rsid w:val="00CF70CA"/>
    <w:rsid w:val="00CF7A5C"/>
    <w:rsid w:val="00CF7DFF"/>
    <w:rsid w:val="00CF7FE6"/>
    <w:rsid w:val="00D00605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456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2E8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2CAF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0D2C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B1A"/>
    <w:rsid w:val="00D36D93"/>
    <w:rsid w:val="00D36DFE"/>
    <w:rsid w:val="00D37433"/>
    <w:rsid w:val="00D37B7C"/>
    <w:rsid w:val="00D41A65"/>
    <w:rsid w:val="00D41FB2"/>
    <w:rsid w:val="00D42983"/>
    <w:rsid w:val="00D4386A"/>
    <w:rsid w:val="00D43FDA"/>
    <w:rsid w:val="00D44B30"/>
    <w:rsid w:val="00D453BD"/>
    <w:rsid w:val="00D45765"/>
    <w:rsid w:val="00D45791"/>
    <w:rsid w:val="00D4579A"/>
    <w:rsid w:val="00D459D4"/>
    <w:rsid w:val="00D45A6F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05B"/>
    <w:rsid w:val="00D656BA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3C0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1C3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8F0"/>
    <w:rsid w:val="00DA0A6C"/>
    <w:rsid w:val="00DA0C35"/>
    <w:rsid w:val="00DA0E35"/>
    <w:rsid w:val="00DA13E7"/>
    <w:rsid w:val="00DA15F4"/>
    <w:rsid w:val="00DA184B"/>
    <w:rsid w:val="00DA1ACF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33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7DE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66D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62B"/>
    <w:rsid w:val="00E02911"/>
    <w:rsid w:val="00E02E8A"/>
    <w:rsid w:val="00E0308B"/>
    <w:rsid w:val="00E034D2"/>
    <w:rsid w:val="00E0355C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5B3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31589"/>
    <w:rsid w:val="00E31C41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92B"/>
    <w:rsid w:val="00E54B02"/>
    <w:rsid w:val="00E551BC"/>
    <w:rsid w:val="00E55202"/>
    <w:rsid w:val="00E55AC2"/>
    <w:rsid w:val="00E55B6C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34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2FC4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0A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D9E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27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58B"/>
    <w:rsid w:val="00ED0784"/>
    <w:rsid w:val="00ED07A3"/>
    <w:rsid w:val="00ED0AF4"/>
    <w:rsid w:val="00ED0E3F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4A4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0CEC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5B5F"/>
    <w:rsid w:val="00F06569"/>
    <w:rsid w:val="00F066BF"/>
    <w:rsid w:val="00F07912"/>
    <w:rsid w:val="00F07C01"/>
    <w:rsid w:val="00F102D4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6F4A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963"/>
    <w:rsid w:val="00F35B6A"/>
    <w:rsid w:val="00F35C29"/>
    <w:rsid w:val="00F36155"/>
    <w:rsid w:val="00F36A36"/>
    <w:rsid w:val="00F36AB5"/>
    <w:rsid w:val="00F36E68"/>
    <w:rsid w:val="00F36ECD"/>
    <w:rsid w:val="00F3732D"/>
    <w:rsid w:val="00F374AF"/>
    <w:rsid w:val="00F375BD"/>
    <w:rsid w:val="00F3776E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4DF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50525"/>
    <w:rsid w:val="00F505E1"/>
    <w:rsid w:val="00F5129E"/>
    <w:rsid w:val="00F51B63"/>
    <w:rsid w:val="00F531AA"/>
    <w:rsid w:val="00F533A1"/>
    <w:rsid w:val="00F53BA7"/>
    <w:rsid w:val="00F549B4"/>
    <w:rsid w:val="00F54C36"/>
    <w:rsid w:val="00F54EC5"/>
    <w:rsid w:val="00F54FD3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151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A44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1A7"/>
    <w:rsid w:val="00F906BB"/>
    <w:rsid w:val="00F90718"/>
    <w:rsid w:val="00F907D2"/>
    <w:rsid w:val="00F9092D"/>
    <w:rsid w:val="00F90D61"/>
    <w:rsid w:val="00F914F0"/>
    <w:rsid w:val="00F92197"/>
    <w:rsid w:val="00F923EF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A7B"/>
    <w:rsid w:val="00FA0DB9"/>
    <w:rsid w:val="00FA0F20"/>
    <w:rsid w:val="00FA0F96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2E7D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6BFC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7AF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3931B1"/>
    <w:rsid w:val="015051F3"/>
    <w:rsid w:val="03F16F56"/>
    <w:rsid w:val="0434763B"/>
    <w:rsid w:val="059B2FBB"/>
    <w:rsid w:val="06C938D1"/>
    <w:rsid w:val="0AC91636"/>
    <w:rsid w:val="105C4837"/>
    <w:rsid w:val="144F009D"/>
    <w:rsid w:val="175519EF"/>
    <w:rsid w:val="18745D4A"/>
    <w:rsid w:val="198E3F9B"/>
    <w:rsid w:val="19977565"/>
    <w:rsid w:val="1D5B4C92"/>
    <w:rsid w:val="1DE54287"/>
    <w:rsid w:val="1EB2708E"/>
    <w:rsid w:val="21F31B70"/>
    <w:rsid w:val="26455B2C"/>
    <w:rsid w:val="2884631A"/>
    <w:rsid w:val="28A67D37"/>
    <w:rsid w:val="2A2B6CE0"/>
    <w:rsid w:val="2A807AE4"/>
    <w:rsid w:val="2C5C2FEC"/>
    <w:rsid w:val="328A418D"/>
    <w:rsid w:val="34785525"/>
    <w:rsid w:val="38234AC8"/>
    <w:rsid w:val="3A10328B"/>
    <w:rsid w:val="46A8131D"/>
    <w:rsid w:val="46DB4C8A"/>
    <w:rsid w:val="47B63C6D"/>
    <w:rsid w:val="491A2F99"/>
    <w:rsid w:val="49724AFE"/>
    <w:rsid w:val="49DB48E8"/>
    <w:rsid w:val="4B1E335D"/>
    <w:rsid w:val="4E2931CA"/>
    <w:rsid w:val="4E4D5343"/>
    <w:rsid w:val="541B64BA"/>
    <w:rsid w:val="575F74D4"/>
    <w:rsid w:val="59316355"/>
    <w:rsid w:val="5A0D7524"/>
    <w:rsid w:val="5EC475D6"/>
    <w:rsid w:val="5EFC6FEB"/>
    <w:rsid w:val="63812FD8"/>
    <w:rsid w:val="667C7355"/>
    <w:rsid w:val="68E12E2D"/>
    <w:rsid w:val="6A1B0A0D"/>
    <w:rsid w:val="6CEC68F6"/>
    <w:rsid w:val="6D5F7792"/>
    <w:rsid w:val="727805A8"/>
    <w:rsid w:val="7BBB337B"/>
    <w:rsid w:val="7C3B4CC2"/>
    <w:rsid w:val="7DDF358F"/>
    <w:rsid w:val="7E743E43"/>
    <w:rsid w:val="7E86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5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6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7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8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39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0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4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7"/>
    <w:unhideWhenUsed/>
    <w:qFormat/>
    <w:uiPriority w:val="99"/>
  </w:style>
  <w:style w:type="paragraph" w:styleId="13">
    <w:name w:val="Balloon Text"/>
    <w:basedOn w:val="1"/>
    <w:link w:val="45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8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basedOn w:val="21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1"/>
    <w:link w:val="28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28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29">
    <w:name w:val="TH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0">
    <w:name w:val="TH Char"/>
    <w:link w:val="29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1">
    <w:name w:val="TAH"/>
    <w:basedOn w:val="27"/>
    <w:link w:val="32"/>
    <w:qFormat/>
    <w:uiPriority w:val="0"/>
    <w:rPr>
      <w:b/>
      <w:bCs/>
    </w:rPr>
  </w:style>
  <w:style w:type="character" w:customStyle="1" w:styleId="32">
    <w:name w:val="TAH Car"/>
    <w:link w:val="31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4">
    <w:name w:val="TAN Char"/>
    <w:link w:val="33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5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6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7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8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39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0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1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2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3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4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5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6">
    <w:name w:val="页脚 字符"/>
    <w:link w:val="14"/>
    <w:qFormat/>
    <w:uiPriority w:val="99"/>
    <w:rPr>
      <w:sz w:val="18"/>
      <w:szCs w:val="18"/>
    </w:rPr>
  </w:style>
  <w:style w:type="character" w:customStyle="1" w:styleId="47">
    <w:name w:val="批注文字 字符"/>
    <w:basedOn w:val="21"/>
    <w:link w:val="12"/>
    <w:qFormat/>
    <w:uiPriority w:val="99"/>
  </w:style>
  <w:style w:type="character" w:customStyle="1" w:styleId="48">
    <w:name w:val="批注主题 字符"/>
    <w:link w:val="18"/>
    <w:semiHidden/>
    <w:qFormat/>
    <w:uiPriority w:val="99"/>
    <w:rPr>
      <w:b/>
      <w:bCs/>
    </w:rPr>
  </w:style>
  <w:style w:type="paragraph" w:customStyle="1" w:styleId="49">
    <w:name w:val="B1"/>
    <w:basedOn w:val="16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0">
    <w:name w:val="B1 Char1"/>
    <w:link w:val="4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1">
    <w:name w:val="B1 Char"/>
    <w:qFormat/>
    <w:locked/>
    <w:uiPriority w:val="0"/>
    <w:rPr>
      <w:lang w:val="en-GB"/>
    </w:rPr>
  </w:style>
  <w:style w:type="paragraph" w:customStyle="1" w:styleId="52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3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4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5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7">
    <w:name w:val="TAL Car"/>
    <w:link w:val="56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8">
    <w:name w:val="Placeholder Text"/>
    <w:basedOn w:val="21"/>
    <w:unhideWhenUsed/>
    <w:qFormat/>
    <w:uiPriority w:val="99"/>
    <w:rPr>
      <w:color w:val="808080"/>
    </w:rPr>
  </w:style>
  <w:style w:type="paragraph" w:customStyle="1" w:styleId="79">
    <w:name w:val="PL"/>
    <w:link w:val="8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0">
    <w:name w:val="PL Char"/>
    <w:link w:val="7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1">
    <w:name w:val="Proposal"/>
    <w:basedOn w:val="1"/>
    <w:link w:val="82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2">
    <w:name w:val="Proposal Char"/>
    <w:link w:val="81"/>
    <w:qFormat/>
    <w:uiPriority w:val="0"/>
    <w:rPr>
      <w:rFonts w:ascii="Arial" w:hAnsi="Arial" w:eastAsia="宋体"/>
      <w:b/>
      <w:bCs/>
      <w:lang w:val="en-GB"/>
    </w:rPr>
  </w:style>
  <w:style w:type="character" w:customStyle="1" w:styleId="83">
    <w:name w:val="normaltextrun"/>
    <w:basedOn w:val="21"/>
    <w:qFormat/>
    <w:uiPriority w:val="0"/>
  </w:style>
  <w:style w:type="paragraph" w:customStyle="1" w:styleId="84">
    <w:name w:val="Comments"/>
    <w:basedOn w:val="1"/>
    <w:link w:val="85"/>
    <w:qFormat/>
    <w:uiPriority w:val="0"/>
    <w:pPr>
      <w:spacing w:before="40"/>
    </w:pPr>
    <w:rPr>
      <w:rFonts w:ascii="Arial" w:hAnsi="Arial" w:eastAsia="MS Mincho"/>
      <w:i/>
      <w:sz w:val="18"/>
      <w:lang w:val="en-GB" w:eastAsia="en-GB"/>
    </w:rPr>
  </w:style>
  <w:style w:type="character" w:customStyle="1" w:styleId="85">
    <w:name w:val="Comments Char"/>
    <w:link w:val="84"/>
    <w:qFormat/>
    <w:uiPriority w:val="0"/>
    <w:rPr>
      <w:rFonts w:ascii="Arial" w:hAnsi="Arial" w:eastAsia="MS Mincho"/>
      <w:i/>
      <w:sz w:val="18"/>
      <w:szCs w:val="24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1416</Words>
  <Characters>8076</Characters>
  <Lines>67</Lines>
  <Paragraphs>18</Paragraphs>
  <TotalTime>1</TotalTime>
  <ScaleCrop>false</ScaleCrop>
  <LinksUpToDate>false</LinksUpToDate>
  <CharactersWithSpaces>9474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</cp:lastModifiedBy>
  <dcterms:modified xsi:type="dcterms:W3CDTF">2023-09-26T12:42:13Z</dcterms:modified>
  <cp:revision>165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3F7F152D7F8A40E285BF429EB61BAE41</vt:lpwstr>
  </property>
</Properties>
</file>